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90B" w:rsidRDefault="0060690B" w:rsidP="0060690B">
      <w:pPr>
        <w:jc w:val="center"/>
      </w:pPr>
    </w:p>
    <w:p w:rsidR="0060690B" w:rsidRDefault="0060690B" w:rsidP="0060690B">
      <w:pPr>
        <w:jc w:val="center"/>
      </w:pPr>
    </w:p>
    <w:p w:rsidR="0060690B" w:rsidRDefault="0060690B" w:rsidP="0060690B">
      <w:pPr>
        <w:jc w:val="center"/>
      </w:pPr>
    </w:p>
    <w:p w:rsidR="0060690B" w:rsidRDefault="0060690B" w:rsidP="0060690B">
      <w:pPr>
        <w:jc w:val="center"/>
      </w:pPr>
    </w:p>
    <w:p w:rsidR="0060690B" w:rsidRDefault="0060690B" w:rsidP="0060690B">
      <w:pPr>
        <w:jc w:val="center"/>
      </w:pPr>
    </w:p>
    <w:p w:rsidR="0060690B" w:rsidRDefault="0060690B" w:rsidP="0060690B">
      <w:pPr>
        <w:jc w:val="center"/>
      </w:pPr>
    </w:p>
    <w:p w:rsidR="0060690B" w:rsidRDefault="0060690B" w:rsidP="0060690B">
      <w:pPr>
        <w:jc w:val="center"/>
      </w:pPr>
    </w:p>
    <w:p w:rsidR="0060690B" w:rsidRDefault="0060690B" w:rsidP="0060690B">
      <w:pPr>
        <w:jc w:val="center"/>
      </w:pPr>
    </w:p>
    <w:p w:rsidR="0060690B" w:rsidRDefault="0060690B" w:rsidP="0060690B">
      <w:pPr>
        <w:jc w:val="center"/>
      </w:pPr>
    </w:p>
    <w:p w:rsidR="0060690B" w:rsidRDefault="0060690B" w:rsidP="0060690B">
      <w:pPr>
        <w:jc w:val="center"/>
      </w:pPr>
    </w:p>
    <w:p w:rsidR="0060690B" w:rsidRDefault="0060690B" w:rsidP="0060690B">
      <w:pPr>
        <w:jc w:val="center"/>
      </w:pPr>
      <w:r w:rsidRPr="0060690B">
        <w:t>Discussion: Ethics, Technology</w:t>
      </w:r>
      <w:r>
        <w:t>, a</w:t>
      </w:r>
      <w:r w:rsidRPr="0060690B">
        <w:t>nd Social Justice</w:t>
      </w:r>
    </w:p>
    <w:p w:rsidR="0060690B" w:rsidRDefault="0060690B" w:rsidP="0060690B">
      <w:pPr>
        <w:jc w:val="center"/>
      </w:pPr>
      <w:r>
        <w:t>Name</w:t>
      </w:r>
    </w:p>
    <w:p w:rsidR="0060690B" w:rsidRDefault="0060690B" w:rsidP="0060690B">
      <w:pPr>
        <w:jc w:val="center"/>
      </w:pPr>
      <w:r>
        <w:t>Institution</w:t>
      </w:r>
    </w:p>
    <w:p w:rsidR="0060690B" w:rsidRDefault="0060690B" w:rsidP="0060690B">
      <w:pPr>
        <w:jc w:val="center"/>
      </w:pPr>
      <w:r>
        <w:t>Date</w:t>
      </w:r>
    </w:p>
    <w:p w:rsidR="0060690B" w:rsidRDefault="0060690B">
      <w:r>
        <w:br w:type="page"/>
      </w:r>
    </w:p>
    <w:p w:rsidR="009947F3" w:rsidRDefault="008C21AA" w:rsidP="000B3358">
      <w:pPr>
        <w:jc w:val="center"/>
      </w:pPr>
      <w:r w:rsidRPr="009947F3">
        <w:lastRenderedPageBreak/>
        <w:t>Discussion: Ethics, Technology, and Social Justice</w:t>
      </w:r>
    </w:p>
    <w:p w:rsidR="0060690B" w:rsidRDefault="0060690B" w:rsidP="000B3358">
      <w:pPr>
        <w:ind w:firstLine="720"/>
      </w:pPr>
      <w:r>
        <w:t>The relationship between ecofeminism and environmental ethics attempts to discuss the morality regarding how we think and interact about the nature and domination of women. This relationship is evident upon the consideration of intellectual and moral virtues. As hinted in the reading, attributes such as courage, self-control, generosity, and compassion are the results of the attempt</w:t>
      </w:r>
      <w:r w:rsidR="00E427FA">
        <w:t>ing</w:t>
      </w:r>
      <w:r>
        <w:t xml:space="preserve"> to come up with a balance of the two approaches (Boylan, 2014). One of the critical points as a result of this relationship is that ecofeminism focuses on aspects such as culture and woman-nature connections as it aims to consider how women interact with the environment. </w:t>
      </w:r>
      <w:r w:rsidR="00E427FA">
        <w:t xml:space="preserve">Again, it is mentioned in the reading that </w:t>
      </w:r>
      <w:r>
        <w:t>female ethicists tend to give a lot of emphasize to relationships than they do to deontological. For example, ethicist Mary Anne Warren hints that the ethic of care requires that proximate strangers be met by the use of a caring attitude (Boylan, 2014).</w:t>
      </w:r>
    </w:p>
    <w:p w:rsidR="00693620" w:rsidRDefault="0060690B" w:rsidP="00E427FA">
      <w:pPr>
        <w:ind w:firstLine="720"/>
      </w:pPr>
      <w:r>
        <w:t xml:space="preserve">Technologies related to microorganisms suggest ethical conflicts. This is evident in the US Supreme Court Case of Diamond v. Chakrabarty, which was keen for the patenting as long as living organisms, and </w:t>
      </w:r>
      <w:r w:rsidR="00E427FA">
        <w:t>the commercialization of life was</w:t>
      </w:r>
      <w:r>
        <w:t xml:space="preserve"> concerned (Boylan, 2014). As such, technologies related to microorganisms suggest ethical conflicts since questions such as, can life be owned? Who controls living organisms? And are there any boundaries whatsoever? </w:t>
      </w:r>
      <w:r w:rsidR="00E427FA">
        <w:t xml:space="preserve">Continue to be asked. </w:t>
      </w:r>
      <w:r>
        <w:t xml:space="preserve">The questions indicate the importance to review and consider ethics to avoid crossing moral boundaries. </w:t>
      </w:r>
    </w:p>
    <w:p w:rsidR="0060690B" w:rsidRDefault="0060690B" w:rsidP="00E427FA">
      <w:pPr>
        <w:ind w:firstLine="720"/>
      </w:pPr>
      <w:r>
        <w:t xml:space="preserve">Also, these conflicts relate to social justice since they seek to ensure that ethics are not violated (Boylan, 2014). Social justice should not be violated upon the application of technology that is related to microorganisms. </w:t>
      </w:r>
      <w:r w:rsidR="00693620">
        <w:t xml:space="preserve">In addition, social justice can be achieved by using an approach that ensures ethical decisions and actions. </w:t>
      </w:r>
      <w:r>
        <w:t xml:space="preserve">As hinted in the study, it is </w:t>
      </w:r>
      <w:r>
        <w:lastRenderedPageBreak/>
        <w:t>challenging to maintain ethics, and as such, the only option that can be used</w:t>
      </w:r>
      <w:r w:rsidR="00E427FA">
        <w:t xml:space="preserve"> is</w:t>
      </w:r>
      <w:r>
        <w:t xml:space="preserve"> to set down some qualifications, controls, and limits. </w:t>
      </w:r>
    </w:p>
    <w:p w:rsidR="00E427FA" w:rsidRDefault="00E427FA" w:rsidP="0060690B"/>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693620" w:rsidRDefault="00693620" w:rsidP="00693620"/>
    <w:p w:rsidR="008B1687" w:rsidRDefault="008B1687" w:rsidP="00693620"/>
    <w:p w:rsidR="00693620" w:rsidRDefault="00693620" w:rsidP="00693620"/>
    <w:p w:rsidR="0060690B" w:rsidRDefault="0060690B" w:rsidP="00693620">
      <w:pPr>
        <w:jc w:val="center"/>
      </w:pPr>
      <w:bookmarkStart w:id="0" w:name="_GoBack"/>
      <w:r>
        <w:lastRenderedPageBreak/>
        <w:t>References</w:t>
      </w:r>
    </w:p>
    <w:bookmarkEnd w:id="0"/>
    <w:p w:rsidR="006C4A25" w:rsidRDefault="008C21AA">
      <w:r>
        <w:t xml:space="preserve">Boylan, Michael (2014). </w:t>
      </w:r>
      <w:r w:rsidRPr="008C21AA">
        <w:rPr>
          <w:i/>
        </w:rPr>
        <w:t>Environmental Ethics.</w:t>
      </w:r>
      <w:r>
        <w:t xml:space="preserve"> Wiley Blackwell.</w:t>
      </w:r>
    </w:p>
    <w:sectPr w:rsidR="006C4A25" w:rsidSect="0060690B">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9CE" w:rsidRDefault="008019CE" w:rsidP="0060690B">
      <w:pPr>
        <w:spacing w:after="0" w:line="240" w:lineRule="auto"/>
      </w:pPr>
      <w:r>
        <w:separator/>
      </w:r>
    </w:p>
  </w:endnote>
  <w:endnote w:type="continuationSeparator" w:id="1">
    <w:p w:rsidR="008019CE" w:rsidRDefault="008019CE" w:rsidP="006069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9CE" w:rsidRDefault="008019CE" w:rsidP="0060690B">
      <w:pPr>
        <w:spacing w:after="0" w:line="240" w:lineRule="auto"/>
      </w:pPr>
      <w:r>
        <w:separator/>
      </w:r>
    </w:p>
  </w:footnote>
  <w:footnote w:type="continuationSeparator" w:id="1">
    <w:p w:rsidR="008019CE" w:rsidRDefault="008019CE" w:rsidP="006069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5478942"/>
      <w:docPartObj>
        <w:docPartGallery w:val="Page Numbers (Top of Page)"/>
        <w:docPartUnique/>
      </w:docPartObj>
    </w:sdtPr>
    <w:sdtEndPr>
      <w:rPr>
        <w:noProof/>
      </w:rPr>
    </w:sdtEndPr>
    <w:sdtContent>
      <w:p w:rsidR="0060690B" w:rsidRDefault="0060690B" w:rsidP="0060690B">
        <w:pPr>
          <w:pStyle w:val="Header"/>
          <w:spacing w:line="480" w:lineRule="auto"/>
        </w:pPr>
        <w:r w:rsidRPr="0060690B">
          <w:t>DISCUSSION: ETHICS, TECHNOLOGY, AND SOCIAL JUSTICE</w:t>
        </w:r>
        <w:r w:rsidR="00CC2309">
          <w:t xml:space="preserve">                                   </w:t>
        </w:r>
        <w:r w:rsidR="002848C8">
          <w:fldChar w:fldCharType="begin"/>
        </w:r>
        <w:r>
          <w:instrText xml:space="preserve"> PAGE   \* MERGEFORMAT </w:instrText>
        </w:r>
        <w:r w:rsidR="002848C8">
          <w:fldChar w:fldCharType="separate"/>
        </w:r>
        <w:r w:rsidR="008B1687">
          <w:rPr>
            <w:noProof/>
          </w:rPr>
          <w:t>3</w:t>
        </w:r>
        <w:r w:rsidR="002848C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0B" w:rsidRDefault="0060690B" w:rsidP="0060690B">
    <w:pPr>
      <w:pStyle w:val="Header"/>
      <w:spacing w:line="480" w:lineRule="auto"/>
    </w:pPr>
    <w:r>
      <w:t xml:space="preserve">Running head: </w:t>
    </w:r>
    <w:r w:rsidRPr="0060690B">
      <w:t>DISCUSSION: ETHICS, TECHNOLOGY, AND SOCIAL JUSTICE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859DE"/>
    <w:multiLevelType w:val="hybridMultilevel"/>
    <w:tmpl w:val="8F6EFFFA"/>
    <w:lvl w:ilvl="0" w:tplc="F9943D0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3E4B"/>
    <w:rsid w:val="0003286B"/>
    <w:rsid w:val="000B3358"/>
    <w:rsid w:val="002848C8"/>
    <w:rsid w:val="00464305"/>
    <w:rsid w:val="0060690B"/>
    <w:rsid w:val="00693620"/>
    <w:rsid w:val="006C4A25"/>
    <w:rsid w:val="008019CE"/>
    <w:rsid w:val="008B1687"/>
    <w:rsid w:val="008C21AA"/>
    <w:rsid w:val="009947F3"/>
    <w:rsid w:val="009E2E0F"/>
    <w:rsid w:val="009E68F9"/>
    <w:rsid w:val="00AA1242"/>
    <w:rsid w:val="00B82880"/>
    <w:rsid w:val="00C115DD"/>
    <w:rsid w:val="00C93A4E"/>
    <w:rsid w:val="00CC2309"/>
    <w:rsid w:val="00CF0533"/>
    <w:rsid w:val="00D12833"/>
    <w:rsid w:val="00D53E4B"/>
    <w:rsid w:val="00E427FA"/>
    <w:rsid w:val="00F915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7F3"/>
    <w:pPr>
      <w:ind w:left="720"/>
      <w:contextualSpacing/>
    </w:pPr>
  </w:style>
  <w:style w:type="paragraph" w:styleId="Header">
    <w:name w:val="header"/>
    <w:basedOn w:val="Normal"/>
    <w:link w:val="HeaderChar"/>
    <w:uiPriority w:val="99"/>
    <w:unhideWhenUsed/>
    <w:rsid w:val="00606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90B"/>
  </w:style>
  <w:style w:type="paragraph" w:styleId="Footer">
    <w:name w:val="footer"/>
    <w:basedOn w:val="Normal"/>
    <w:link w:val="FooterChar"/>
    <w:uiPriority w:val="99"/>
    <w:unhideWhenUsed/>
    <w:rsid w:val="00606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9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2019-05-30T07:04:00Z</dcterms:created>
  <dcterms:modified xsi:type="dcterms:W3CDTF">2019-05-30T07:04:00Z</dcterms:modified>
</cp:coreProperties>
</file>